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6C" w:rsidRDefault="00080E6C">
      <w:pPr>
        <w:spacing w:after="28" w:line="259" w:lineRule="auto"/>
        <w:ind w:left="577" w:right="0"/>
        <w:rPr>
          <w:b/>
        </w:rPr>
      </w:pPr>
    </w:p>
    <w:p w:rsidR="00080E6C" w:rsidRDefault="00080E6C">
      <w:pPr>
        <w:spacing w:after="28" w:line="259" w:lineRule="auto"/>
        <w:ind w:left="577" w:right="0"/>
        <w:rPr>
          <w:b/>
        </w:rPr>
      </w:pPr>
    </w:p>
    <w:p w:rsidR="00080E6C" w:rsidRDefault="004048A1" w:rsidP="004048A1">
      <w:pPr>
        <w:spacing w:after="28" w:line="259" w:lineRule="auto"/>
        <w:ind w:left="577" w:right="0"/>
        <w:rPr>
          <w:b/>
        </w:rPr>
      </w:pPr>
      <w:r w:rsidRPr="004048A1">
        <w:rPr>
          <w:b/>
        </w:rPr>
        <w:object w:dxaOrig="8536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28.75pt;height:773.25pt" o:ole="">
            <v:imagedata r:id="rId5" o:title=""/>
          </v:shape>
          <o:OLEObject Type="Embed" ProgID="Acrobat.Document.DC" ShapeID="_x0000_i1027" DrawAspect="Content" ObjectID="_1752486862" r:id="rId6"/>
        </w:object>
      </w:r>
      <w:bookmarkStart w:id="0" w:name="_GoBack"/>
      <w:bookmarkEnd w:id="0"/>
    </w:p>
    <w:p w:rsidR="00080E6C" w:rsidRDefault="00080E6C">
      <w:pPr>
        <w:spacing w:after="28" w:line="259" w:lineRule="auto"/>
        <w:ind w:left="577" w:right="0"/>
        <w:rPr>
          <w:b/>
        </w:rPr>
      </w:pPr>
    </w:p>
    <w:p w:rsidR="00080E6C" w:rsidRDefault="00080E6C">
      <w:pPr>
        <w:spacing w:after="28" w:line="259" w:lineRule="auto"/>
        <w:ind w:left="577" w:right="0"/>
        <w:rPr>
          <w:b/>
        </w:rPr>
      </w:pPr>
    </w:p>
    <w:p w:rsidR="00080E6C" w:rsidRDefault="00080E6C" w:rsidP="00D0498E">
      <w:pPr>
        <w:spacing w:after="28" w:line="259" w:lineRule="auto"/>
        <w:ind w:left="0" w:right="0" w:firstLine="0"/>
        <w:rPr>
          <w:b/>
        </w:rPr>
      </w:pPr>
    </w:p>
    <w:p w:rsidR="00915D16" w:rsidRDefault="004048A1">
      <w:pPr>
        <w:spacing w:after="28" w:line="259" w:lineRule="auto"/>
        <w:ind w:left="577" w:right="0"/>
      </w:pPr>
      <w:r>
        <w:rPr>
          <w:b/>
        </w:rPr>
        <w:t xml:space="preserve">I. Общие положения. </w:t>
      </w:r>
    </w:p>
    <w:p w:rsidR="00915D16" w:rsidRDefault="004048A1">
      <w:pPr>
        <w:spacing w:after="13" w:line="269" w:lineRule="auto"/>
        <w:ind w:left="-5" w:right="-9"/>
        <w:jc w:val="both"/>
      </w:pPr>
      <w:r>
        <w:t xml:space="preserve"> Настоящее Положение определяет </w:t>
      </w:r>
      <w:r w:rsidR="00D0498E">
        <w:t>порядок подготовки</w:t>
      </w:r>
      <w:r>
        <w:t xml:space="preserve"> и организацию проведения самообследования Муниципального </w:t>
      </w:r>
      <w:r w:rsidR="00D0498E">
        <w:t>бюджетного дошкольного</w:t>
      </w:r>
      <w:r>
        <w:t xml:space="preserve"> образовательного </w:t>
      </w:r>
      <w:r w:rsidR="00D0498E">
        <w:t>учреждения «Детского сада № 36 «Лучик</w:t>
      </w:r>
      <w:r>
        <w:t xml:space="preserve">» далее - Учреждение. </w:t>
      </w:r>
    </w:p>
    <w:p w:rsidR="00915D16" w:rsidRDefault="004048A1">
      <w:pPr>
        <w:ind w:left="731" w:right="7"/>
      </w:pPr>
      <w:r>
        <w:t xml:space="preserve">Положение разработано </w:t>
      </w:r>
      <w:r w:rsidR="00D0498E">
        <w:t>в соответствии</w:t>
      </w:r>
      <w:r>
        <w:t xml:space="preserve"> с: </w:t>
      </w:r>
    </w:p>
    <w:p w:rsidR="00915D16" w:rsidRDefault="004048A1">
      <w:pPr>
        <w:numPr>
          <w:ilvl w:val="0"/>
          <w:numId w:val="1"/>
        </w:numPr>
        <w:ind w:right="7" w:hanging="235"/>
      </w:pPr>
      <w:r>
        <w:t xml:space="preserve">п.3 части 2 статьи 29 Федерального закона </w:t>
      </w:r>
      <w:r w:rsidR="00D0498E">
        <w:t>от 29</w:t>
      </w:r>
      <w:r>
        <w:t xml:space="preserve"> декабря 2012 г. № </w:t>
      </w:r>
    </w:p>
    <w:p w:rsidR="00915D16" w:rsidRDefault="004048A1">
      <w:pPr>
        <w:ind w:left="731" w:right="7"/>
      </w:pPr>
      <w:r>
        <w:t xml:space="preserve">273-ФЗ «Об образовании в Российской Федерации»; </w:t>
      </w:r>
    </w:p>
    <w:p w:rsidR="00915D16" w:rsidRDefault="004048A1">
      <w:pPr>
        <w:numPr>
          <w:ilvl w:val="0"/>
          <w:numId w:val="1"/>
        </w:numPr>
        <w:ind w:right="7" w:hanging="235"/>
      </w:pPr>
      <w:r>
        <w:t>приказом Министерства образования и науки Российской Федерации от 14 июля 2013 года № 462 «Об ут</w:t>
      </w:r>
      <w:r>
        <w:t xml:space="preserve">верждении порядка проведения самообследования образовательной организации»; </w:t>
      </w:r>
    </w:p>
    <w:p w:rsidR="00915D16" w:rsidRDefault="004048A1">
      <w:pPr>
        <w:numPr>
          <w:ilvl w:val="0"/>
          <w:numId w:val="1"/>
        </w:numPr>
        <w:ind w:right="7" w:hanging="235"/>
      </w:pPr>
      <w:r>
        <w:t xml:space="preserve">Постановления Правительства РФ от 5 августа 2013 г. № </w:t>
      </w:r>
      <w:r w:rsidR="00D0498E">
        <w:t>662 «</w:t>
      </w:r>
      <w:r>
        <w:t xml:space="preserve">Об осуществлении мониторинга системы образования». </w:t>
      </w:r>
    </w:p>
    <w:p w:rsidR="00915D16" w:rsidRDefault="004048A1">
      <w:pPr>
        <w:spacing w:after="13" w:line="269" w:lineRule="auto"/>
        <w:ind w:left="-5" w:right="-9"/>
        <w:jc w:val="both"/>
      </w:pPr>
      <w:r>
        <w:rPr>
          <w:b/>
        </w:rPr>
        <w:t>Самообследование</w:t>
      </w:r>
      <w:r>
        <w:rPr>
          <w:b/>
          <w:i/>
        </w:rPr>
        <w:t xml:space="preserve"> – </w:t>
      </w:r>
      <w:r>
        <w:t>процедура, которая проводится ежегодно, носит си</w:t>
      </w:r>
      <w:r w:rsidR="00D0498E">
        <w:t xml:space="preserve">стемный характер, направлена </w:t>
      </w:r>
      <w:r>
        <w:t xml:space="preserve">на развитие образовательной среды и педагогического процесса. </w:t>
      </w:r>
    </w:p>
    <w:p w:rsidR="00915D16" w:rsidRDefault="004048A1">
      <w:pPr>
        <w:numPr>
          <w:ilvl w:val="0"/>
          <w:numId w:val="2"/>
        </w:numPr>
        <w:spacing w:after="28" w:line="259" w:lineRule="auto"/>
        <w:ind w:right="0" w:hanging="567"/>
      </w:pPr>
      <w:r>
        <w:rPr>
          <w:b/>
        </w:rPr>
        <w:t>Цели самообследования:</w:t>
      </w:r>
      <w:r>
        <w:t xml:space="preserve"> </w:t>
      </w:r>
    </w:p>
    <w:p w:rsidR="00915D16" w:rsidRDefault="004048A1">
      <w:pPr>
        <w:numPr>
          <w:ilvl w:val="1"/>
          <w:numId w:val="2"/>
        </w:numPr>
        <w:ind w:right="7" w:hanging="567"/>
      </w:pPr>
      <w:r>
        <w:t xml:space="preserve">обеспечение доступности и открытости информации о деятельности Учреждения; </w:t>
      </w:r>
    </w:p>
    <w:p w:rsidR="00915D16" w:rsidRDefault="004048A1">
      <w:pPr>
        <w:numPr>
          <w:ilvl w:val="1"/>
          <w:numId w:val="2"/>
        </w:numPr>
        <w:ind w:right="7" w:hanging="567"/>
      </w:pPr>
      <w:r>
        <w:t>получение объективной информации о состоянии образовательной де</w:t>
      </w:r>
      <w:r>
        <w:t xml:space="preserve">ятельности в Учреждении. </w:t>
      </w:r>
    </w:p>
    <w:p w:rsidR="00915D16" w:rsidRDefault="004048A1">
      <w:pPr>
        <w:numPr>
          <w:ilvl w:val="0"/>
          <w:numId w:val="2"/>
        </w:numPr>
        <w:spacing w:after="28" w:line="259" w:lineRule="auto"/>
        <w:ind w:right="0" w:hanging="567"/>
      </w:pPr>
      <w:r>
        <w:rPr>
          <w:b/>
        </w:rPr>
        <w:t>Этапы, сроки и состав комиссии проведения самообследования:</w:t>
      </w:r>
      <w:r>
        <w:t xml:space="preserve"> </w:t>
      </w:r>
    </w:p>
    <w:p w:rsidR="00915D16" w:rsidRDefault="004048A1">
      <w:pPr>
        <w:numPr>
          <w:ilvl w:val="1"/>
          <w:numId w:val="3"/>
        </w:numPr>
        <w:ind w:right="7" w:hanging="567"/>
      </w:pPr>
      <w:r>
        <w:t xml:space="preserve">планирование и подготовка работ по проведению самообследования (апрель-май текущего года на отчетный период); </w:t>
      </w:r>
    </w:p>
    <w:p w:rsidR="00915D16" w:rsidRDefault="004048A1">
      <w:pPr>
        <w:numPr>
          <w:ilvl w:val="1"/>
          <w:numId w:val="3"/>
        </w:numPr>
        <w:ind w:right="7" w:hanging="567"/>
      </w:pPr>
      <w:r>
        <w:t>организация и проведение процедуры самообследования (май-а</w:t>
      </w:r>
      <w:r>
        <w:t xml:space="preserve">вгуст текущего года на отчетный период); </w:t>
      </w:r>
    </w:p>
    <w:p w:rsidR="00915D16" w:rsidRDefault="004048A1">
      <w:pPr>
        <w:numPr>
          <w:ilvl w:val="1"/>
          <w:numId w:val="3"/>
        </w:numPr>
        <w:ind w:right="7" w:hanging="567"/>
      </w:pPr>
      <w:r>
        <w:t xml:space="preserve">обобщение полученных результатов и на их основе формирование отчета (май-август текущего года на отчетный период); </w:t>
      </w:r>
    </w:p>
    <w:p w:rsidR="00915D16" w:rsidRDefault="004048A1">
      <w:pPr>
        <w:numPr>
          <w:ilvl w:val="1"/>
          <w:numId w:val="3"/>
        </w:numPr>
        <w:ind w:right="7" w:hanging="567"/>
      </w:pPr>
      <w:r>
        <w:t xml:space="preserve">рассмотрение отчета </w:t>
      </w:r>
      <w:r w:rsidR="00D0498E">
        <w:t>Общим собранием</w:t>
      </w:r>
      <w:r>
        <w:t xml:space="preserve"> Учреждения (август текущего года на отчетный период). </w:t>
      </w:r>
    </w:p>
    <w:p w:rsidR="00915D16" w:rsidRDefault="004048A1">
      <w:pPr>
        <w:spacing w:after="22" w:line="259" w:lineRule="auto"/>
        <w:ind w:left="567" w:right="0" w:firstLine="0"/>
      </w:pPr>
      <w:r>
        <w:rPr>
          <w:b/>
          <w:i/>
        </w:rPr>
        <w:t xml:space="preserve">В состав комиссии включаются: </w:t>
      </w:r>
    </w:p>
    <w:p w:rsidR="00915D16" w:rsidRDefault="004048A1">
      <w:pPr>
        <w:numPr>
          <w:ilvl w:val="2"/>
          <w:numId w:val="4"/>
        </w:numPr>
        <w:spacing w:after="13"/>
        <w:ind w:right="0" w:hanging="163"/>
      </w:pPr>
      <w:r>
        <w:rPr>
          <w:i/>
        </w:rPr>
        <w:t xml:space="preserve">представители коллегиальных органов управления Учреждения; </w:t>
      </w:r>
    </w:p>
    <w:p w:rsidR="00915D16" w:rsidRDefault="004048A1">
      <w:pPr>
        <w:numPr>
          <w:ilvl w:val="2"/>
          <w:numId w:val="4"/>
        </w:numPr>
        <w:spacing w:after="13"/>
        <w:ind w:right="0" w:hanging="163"/>
      </w:pPr>
      <w:r>
        <w:rPr>
          <w:i/>
        </w:rPr>
        <w:t xml:space="preserve">представители из числа коллектива; </w:t>
      </w:r>
    </w:p>
    <w:p w:rsidR="00915D16" w:rsidRDefault="004048A1">
      <w:pPr>
        <w:numPr>
          <w:ilvl w:val="2"/>
          <w:numId w:val="4"/>
        </w:numPr>
        <w:spacing w:after="13"/>
        <w:ind w:right="0" w:hanging="163"/>
      </w:pPr>
      <w:r>
        <w:rPr>
          <w:i/>
        </w:rPr>
        <w:t xml:space="preserve">представители из числа родительского комитета; </w:t>
      </w:r>
    </w:p>
    <w:p w:rsidR="00915D16" w:rsidRDefault="004048A1">
      <w:pPr>
        <w:numPr>
          <w:ilvl w:val="2"/>
          <w:numId w:val="4"/>
        </w:numPr>
        <w:spacing w:after="13"/>
        <w:ind w:right="0" w:hanging="163"/>
      </w:pPr>
      <w:r>
        <w:rPr>
          <w:i/>
        </w:rPr>
        <w:t xml:space="preserve">при необходимости представители иных органов и организаций. </w:t>
      </w:r>
    </w:p>
    <w:p w:rsidR="00915D16" w:rsidRDefault="004048A1">
      <w:pPr>
        <w:spacing w:after="63" w:line="259" w:lineRule="auto"/>
        <w:ind w:left="0" w:right="0" w:firstLine="0"/>
      </w:pPr>
      <w:r>
        <w:rPr>
          <w:rFonts w:ascii="Arial" w:eastAsia="Arial" w:hAnsi="Arial" w:cs="Arial"/>
          <w:sz w:val="24"/>
        </w:rPr>
        <w:t xml:space="preserve"> </w:t>
      </w:r>
    </w:p>
    <w:p w:rsidR="00915D16" w:rsidRDefault="004048A1">
      <w:pPr>
        <w:spacing w:after="13"/>
        <w:ind w:left="0" w:right="0" w:firstLine="428"/>
      </w:pPr>
      <w:r>
        <w:rPr>
          <w:i/>
        </w:rPr>
        <w:t xml:space="preserve">Состав комиссии </w:t>
      </w:r>
      <w:r w:rsidR="00D0498E">
        <w:rPr>
          <w:i/>
        </w:rPr>
        <w:t>утверждается приказом</w:t>
      </w:r>
      <w:r>
        <w:rPr>
          <w:i/>
        </w:rPr>
        <w:t xml:space="preserve"> </w:t>
      </w:r>
      <w:r w:rsidR="00D0498E">
        <w:rPr>
          <w:i/>
        </w:rPr>
        <w:t>заведующего, к</w:t>
      </w:r>
      <w:r>
        <w:rPr>
          <w:i/>
        </w:rPr>
        <w:t xml:space="preserve"> которому прилагается план-график проведения самообследования. </w:t>
      </w:r>
    </w:p>
    <w:p w:rsidR="00915D16" w:rsidRDefault="004048A1">
      <w:pPr>
        <w:spacing w:after="37" w:line="259" w:lineRule="auto"/>
        <w:ind w:left="0" w:right="0" w:firstLine="0"/>
      </w:pPr>
      <w:r>
        <w:t xml:space="preserve"> </w:t>
      </w:r>
    </w:p>
    <w:p w:rsidR="00915D16" w:rsidRDefault="004048A1">
      <w:pPr>
        <w:numPr>
          <w:ilvl w:val="0"/>
          <w:numId w:val="2"/>
        </w:numPr>
        <w:spacing w:after="28" w:line="259" w:lineRule="auto"/>
        <w:ind w:right="0" w:hanging="567"/>
      </w:pPr>
      <w:r>
        <w:rPr>
          <w:b/>
        </w:rPr>
        <w:t xml:space="preserve">Содержание самообследования: </w:t>
      </w:r>
      <w:r>
        <w:rPr>
          <w:b/>
          <w:i/>
        </w:rPr>
        <w:t xml:space="preserve">1 часть (аналитическая): </w:t>
      </w:r>
    </w:p>
    <w:p w:rsidR="00915D16" w:rsidRDefault="004048A1">
      <w:pPr>
        <w:numPr>
          <w:ilvl w:val="0"/>
          <w:numId w:val="5"/>
        </w:numPr>
        <w:ind w:right="7" w:hanging="361"/>
      </w:pPr>
      <w:r>
        <w:t xml:space="preserve">Анализ образовательной деятельности,  </w:t>
      </w:r>
    </w:p>
    <w:p w:rsidR="00915D16" w:rsidRDefault="004048A1">
      <w:pPr>
        <w:numPr>
          <w:ilvl w:val="0"/>
          <w:numId w:val="5"/>
        </w:numPr>
        <w:ind w:right="7" w:hanging="361"/>
      </w:pPr>
      <w:r>
        <w:t xml:space="preserve">Анализ системы управления Учреждения,  </w:t>
      </w:r>
    </w:p>
    <w:p w:rsidR="00915D16" w:rsidRDefault="004048A1">
      <w:pPr>
        <w:numPr>
          <w:ilvl w:val="0"/>
          <w:numId w:val="5"/>
        </w:numPr>
        <w:ind w:right="7" w:hanging="361"/>
      </w:pPr>
      <w:r>
        <w:t xml:space="preserve">Анализ содержания и </w:t>
      </w:r>
      <w:r>
        <w:t xml:space="preserve">качества подготовки воспитанников,  </w:t>
      </w:r>
    </w:p>
    <w:p w:rsidR="00915D16" w:rsidRDefault="004048A1">
      <w:pPr>
        <w:numPr>
          <w:ilvl w:val="0"/>
          <w:numId w:val="5"/>
        </w:numPr>
        <w:ind w:right="7" w:hanging="361"/>
      </w:pPr>
      <w:r>
        <w:lastRenderedPageBreak/>
        <w:t xml:space="preserve">Анализ организации учебного процесса,  </w:t>
      </w:r>
    </w:p>
    <w:p w:rsidR="00915D16" w:rsidRDefault="004048A1">
      <w:pPr>
        <w:numPr>
          <w:ilvl w:val="0"/>
          <w:numId w:val="5"/>
        </w:numPr>
        <w:spacing w:after="29"/>
        <w:ind w:right="7" w:hanging="361"/>
      </w:pPr>
      <w:r>
        <w:t xml:space="preserve">Анализ </w:t>
      </w:r>
      <w:r>
        <w:tab/>
        <w:t xml:space="preserve">качества </w:t>
      </w:r>
      <w:r>
        <w:tab/>
        <w:t xml:space="preserve">кадрового, </w:t>
      </w:r>
      <w:r>
        <w:tab/>
        <w:t xml:space="preserve">учебно-методического, </w:t>
      </w:r>
      <w:r>
        <w:tab/>
        <w:t xml:space="preserve">библиотечноинформационного обеспечения,  </w:t>
      </w:r>
    </w:p>
    <w:p w:rsidR="00915D16" w:rsidRDefault="004048A1">
      <w:pPr>
        <w:numPr>
          <w:ilvl w:val="0"/>
          <w:numId w:val="5"/>
        </w:numPr>
        <w:ind w:right="7" w:hanging="361"/>
      </w:pPr>
      <w:r>
        <w:t xml:space="preserve">Анализ материально-технической базы,  </w:t>
      </w:r>
    </w:p>
    <w:p w:rsidR="00915D16" w:rsidRDefault="004048A1">
      <w:pPr>
        <w:numPr>
          <w:ilvl w:val="0"/>
          <w:numId w:val="5"/>
        </w:numPr>
        <w:ind w:right="7" w:hanging="361"/>
      </w:pPr>
      <w:r>
        <w:t xml:space="preserve">Анализ </w:t>
      </w:r>
      <w:r>
        <w:tab/>
        <w:t xml:space="preserve">функционирования </w:t>
      </w:r>
      <w:r>
        <w:tab/>
        <w:t xml:space="preserve">внутренней </w:t>
      </w:r>
      <w:r>
        <w:tab/>
        <w:t xml:space="preserve">системы </w:t>
      </w:r>
      <w:r>
        <w:tab/>
        <w:t xml:space="preserve">оценки </w:t>
      </w:r>
      <w:r>
        <w:tab/>
        <w:t xml:space="preserve">качества образования. </w:t>
      </w:r>
    </w:p>
    <w:p w:rsidR="00915D16" w:rsidRDefault="004048A1">
      <w:pPr>
        <w:spacing w:after="37" w:line="259" w:lineRule="auto"/>
        <w:ind w:left="428" w:right="0" w:firstLine="0"/>
      </w:pPr>
      <w:r>
        <w:t xml:space="preserve"> </w:t>
      </w:r>
    </w:p>
    <w:p w:rsidR="00915D16" w:rsidRDefault="004048A1">
      <w:pPr>
        <w:spacing w:after="32" w:line="259" w:lineRule="auto"/>
        <w:ind w:left="698" w:right="0" w:firstLine="0"/>
        <w:jc w:val="center"/>
      </w:pPr>
      <w:r>
        <w:rPr>
          <w:b/>
          <w:i/>
        </w:rPr>
        <w:t xml:space="preserve">2 часть (показатели деятельности Учреждения): </w:t>
      </w:r>
    </w:p>
    <w:p w:rsidR="00915D16" w:rsidRDefault="004048A1">
      <w:pPr>
        <w:numPr>
          <w:ilvl w:val="0"/>
          <w:numId w:val="6"/>
        </w:numPr>
        <w:spacing w:after="28" w:line="259" w:lineRule="auto"/>
        <w:ind w:right="0" w:hanging="355"/>
      </w:pPr>
      <w:r>
        <w:rPr>
          <w:b/>
        </w:rPr>
        <w:t xml:space="preserve">Общие сведения о дошкольной образовательной организации: </w:t>
      </w:r>
    </w:p>
    <w:p w:rsidR="00915D16" w:rsidRDefault="004048A1">
      <w:pPr>
        <w:ind w:left="-5" w:right="7"/>
      </w:pPr>
      <w:r>
        <w:t>1.1 Реквизиты</w:t>
      </w:r>
      <w:r>
        <w:t xml:space="preserve"> лицензии (орган, выдавший лицензию; номер лицензии, сери</w:t>
      </w:r>
      <w:r>
        <w:t>я, номер бланка; начало периода действия; окончание периода действия); 1.2 Общая</w:t>
      </w:r>
      <w:r>
        <w:t xml:space="preserve"> численность детей: в возрасте до 3 лет; в возрасте от 3 до 7 лет; </w:t>
      </w:r>
    </w:p>
    <w:p w:rsidR="00915D16" w:rsidRDefault="004048A1">
      <w:pPr>
        <w:numPr>
          <w:ilvl w:val="1"/>
          <w:numId w:val="7"/>
        </w:numPr>
        <w:ind w:right="7" w:hanging="494"/>
      </w:pPr>
      <w:r>
        <w:t xml:space="preserve">Реализуемые образовательные программы в соответствии с лицензией </w:t>
      </w:r>
    </w:p>
    <w:p w:rsidR="00915D16" w:rsidRDefault="004048A1">
      <w:pPr>
        <w:ind w:left="-5" w:right="7"/>
      </w:pPr>
      <w:r>
        <w:t xml:space="preserve">(основные и дополнительные) (перечислить); </w:t>
      </w:r>
    </w:p>
    <w:p w:rsidR="00915D16" w:rsidRDefault="004048A1">
      <w:pPr>
        <w:numPr>
          <w:ilvl w:val="1"/>
          <w:numId w:val="7"/>
        </w:numPr>
        <w:spacing w:after="31"/>
        <w:ind w:right="7" w:hanging="494"/>
      </w:pPr>
      <w:r>
        <w:t xml:space="preserve">Численность и доля воспитанников по основным образовательным программам дошкольного образования, в том числе:  </w:t>
      </w:r>
    </w:p>
    <w:p w:rsidR="00915D16" w:rsidRDefault="004048A1">
      <w:pPr>
        <w:numPr>
          <w:ilvl w:val="0"/>
          <w:numId w:val="8"/>
        </w:numPr>
        <w:ind w:right="7" w:hanging="361"/>
      </w:pPr>
      <w:r>
        <w:t xml:space="preserve">в режиме полного дня (8-12 часов);  </w:t>
      </w:r>
    </w:p>
    <w:p w:rsidR="00915D16" w:rsidRDefault="004048A1">
      <w:pPr>
        <w:numPr>
          <w:ilvl w:val="0"/>
          <w:numId w:val="8"/>
        </w:numPr>
        <w:ind w:right="7" w:hanging="361"/>
      </w:pPr>
      <w:r>
        <w:t xml:space="preserve">в режиме кратковременного пребывания (3-5 часов);  </w:t>
      </w:r>
    </w:p>
    <w:p w:rsidR="00915D16" w:rsidRDefault="004048A1">
      <w:pPr>
        <w:numPr>
          <w:ilvl w:val="0"/>
          <w:numId w:val="8"/>
        </w:numPr>
        <w:ind w:right="7" w:hanging="361"/>
      </w:pPr>
      <w:r>
        <w:t xml:space="preserve">в </w:t>
      </w:r>
      <w:r>
        <w:tab/>
        <w:t xml:space="preserve">условиях </w:t>
      </w:r>
      <w:r>
        <w:tab/>
        <w:t xml:space="preserve">семейного </w:t>
      </w:r>
      <w:r>
        <w:tab/>
        <w:t xml:space="preserve">воспитания </w:t>
      </w:r>
      <w:r>
        <w:tab/>
        <w:t xml:space="preserve">с </w:t>
      </w:r>
      <w:r>
        <w:tab/>
        <w:t xml:space="preserve">психолого-педагогическим </w:t>
      </w:r>
    </w:p>
    <w:p w:rsidR="00915D16" w:rsidRDefault="004048A1">
      <w:pPr>
        <w:spacing w:after="0" w:line="259" w:lineRule="auto"/>
        <w:ind w:left="0" w:right="4431" w:firstLine="0"/>
        <w:jc w:val="right"/>
      </w:pPr>
      <w:r>
        <w:t xml:space="preserve">сопровождением на базе Учреждения                                                                            </w:t>
      </w:r>
    </w:p>
    <w:p w:rsidR="00915D16" w:rsidRDefault="00D0498E">
      <w:pPr>
        <w:spacing w:after="33"/>
        <w:ind w:left="-5" w:right="7"/>
      </w:pPr>
      <w:r>
        <w:t>1.5 Осуществление</w:t>
      </w:r>
      <w:r w:rsidR="004048A1">
        <w:t xml:space="preserve"> присмотра и ухода за детьми (наряду с реализацией дошкольной о</w:t>
      </w:r>
      <w:r w:rsidR="004048A1">
        <w:t xml:space="preserve">бразовательной программы):   </w:t>
      </w:r>
    </w:p>
    <w:p w:rsidR="00915D16" w:rsidRDefault="004048A1">
      <w:pPr>
        <w:numPr>
          <w:ilvl w:val="0"/>
          <w:numId w:val="8"/>
        </w:numPr>
        <w:spacing w:after="31"/>
        <w:ind w:right="7" w:hanging="361"/>
      </w:pPr>
      <w:r>
        <w:t xml:space="preserve">численность и доля детей в общей численности обучающихся, получающих услуги присмотра и ухода:  </w:t>
      </w:r>
    </w:p>
    <w:p w:rsidR="00915D16" w:rsidRDefault="004048A1">
      <w:pPr>
        <w:numPr>
          <w:ilvl w:val="0"/>
          <w:numId w:val="8"/>
        </w:numPr>
        <w:ind w:right="7" w:hanging="361"/>
      </w:pPr>
      <w:r>
        <w:t>в режиме полного дня (8-12 часов</w:t>
      </w:r>
      <w:r w:rsidR="00D0498E">
        <w:t xml:space="preserve">); </w:t>
      </w:r>
      <w:r>
        <w:t>в режиме продленного дня (12-14 часов</w:t>
      </w:r>
      <w:r w:rsidR="00D0498E">
        <w:t>);</w:t>
      </w:r>
      <w:r w:rsidR="00D0498E" w:rsidRPr="00D0498E">
        <w:t xml:space="preserve"> </w:t>
      </w:r>
      <w:r w:rsidR="00D0498E" w:rsidRPr="00D0498E">
        <w:rPr>
          <w:rFonts w:eastAsia="Arial"/>
        </w:rPr>
        <w:t>в</w:t>
      </w:r>
      <w:r>
        <w:t xml:space="preserve"> режиме круглосуточного пребывания. </w:t>
      </w:r>
    </w:p>
    <w:p w:rsidR="00915D16" w:rsidRDefault="00D0498E">
      <w:pPr>
        <w:spacing w:after="33"/>
        <w:ind w:left="-5" w:right="7"/>
      </w:pPr>
      <w:r>
        <w:t>1.6 Количество</w:t>
      </w:r>
      <w:r w:rsidR="004048A1">
        <w:t xml:space="preserve">/доля обучающихся с ограниченными возможностями здоровья, получающих услуги:  </w:t>
      </w:r>
    </w:p>
    <w:p w:rsidR="00915D16" w:rsidRDefault="004048A1" w:rsidP="004048A1">
      <w:pPr>
        <w:numPr>
          <w:ilvl w:val="0"/>
          <w:numId w:val="8"/>
        </w:numPr>
        <w:ind w:right="7" w:hanging="361"/>
      </w:pPr>
      <w:r>
        <w:t xml:space="preserve">по коррекции недостатков в физическом и (или) психическом развитии;  </w:t>
      </w:r>
    </w:p>
    <w:p w:rsidR="00915D16" w:rsidRDefault="004048A1" w:rsidP="004048A1">
      <w:pPr>
        <w:numPr>
          <w:ilvl w:val="0"/>
          <w:numId w:val="8"/>
        </w:numPr>
        <w:spacing w:after="30"/>
        <w:ind w:right="7" w:hanging="361"/>
      </w:pPr>
      <w:r>
        <w:t xml:space="preserve">по </w:t>
      </w:r>
      <w:r>
        <w:tab/>
        <w:t xml:space="preserve">освоению </w:t>
      </w:r>
      <w:r>
        <w:tab/>
        <w:t xml:space="preserve">основной </w:t>
      </w:r>
      <w:r>
        <w:tab/>
        <w:t xml:space="preserve">образовательной </w:t>
      </w:r>
      <w:r>
        <w:tab/>
        <w:t xml:space="preserve">программы </w:t>
      </w:r>
      <w:r>
        <w:tab/>
        <w:t xml:space="preserve">дошкольного образования;  </w:t>
      </w:r>
    </w:p>
    <w:p w:rsidR="00915D16" w:rsidRDefault="004048A1" w:rsidP="004048A1">
      <w:pPr>
        <w:numPr>
          <w:ilvl w:val="0"/>
          <w:numId w:val="8"/>
        </w:numPr>
        <w:ind w:right="7" w:hanging="361"/>
      </w:pPr>
      <w:r>
        <w:t xml:space="preserve">по присмотру и уходу. </w:t>
      </w:r>
    </w:p>
    <w:p w:rsidR="00915D16" w:rsidRDefault="004048A1">
      <w:pPr>
        <w:spacing w:after="0" w:line="259" w:lineRule="auto"/>
        <w:ind w:left="1287" w:right="0" w:firstLine="0"/>
      </w:pPr>
      <w:r>
        <w:t xml:space="preserve"> </w:t>
      </w:r>
    </w:p>
    <w:p w:rsidR="004048A1" w:rsidRDefault="004048A1">
      <w:pPr>
        <w:spacing w:after="35"/>
        <w:ind w:left="-5" w:right="425"/>
        <w:rPr>
          <w:b/>
        </w:rPr>
      </w:pPr>
      <w:r>
        <w:rPr>
          <w:b/>
        </w:rPr>
        <w:t xml:space="preserve">2. Качество реализации основной образовательной программы дошкольного образования, а также присмотра и ухода за детьми: </w:t>
      </w:r>
    </w:p>
    <w:p w:rsidR="00D0498E" w:rsidRDefault="00D0498E">
      <w:pPr>
        <w:spacing w:after="35"/>
        <w:ind w:left="-5" w:right="425"/>
      </w:pPr>
      <w:r>
        <w:t>2.1 Уровень</w:t>
      </w:r>
      <w:r w:rsidR="004048A1">
        <w:t xml:space="preserve"> заболеваемости детей (средний показатель пропуска дошкольной образовательной организации по болезни на одного ребенка); </w:t>
      </w:r>
    </w:p>
    <w:p w:rsidR="00915D16" w:rsidRDefault="00D0498E">
      <w:pPr>
        <w:spacing w:after="35"/>
        <w:ind w:left="-5" w:right="425"/>
      </w:pPr>
      <w:r>
        <w:t>2.2 Характеристики</w:t>
      </w:r>
      <w:r w:rsidR="004048A1">
        <w:t xml:space="preserve"> развития детей: </w:t>
      </w:r>
    </w:p>
    <w:p w:rsidR="00915D16" w:rsidRDefault="004048A1">
      <w:pPr>
        <w:numPr>
          <w:ilvl w:val="0"/>
          <w:numId w:val="9"/>
        </w:numPr>
        <w:spacing w:after="37" w:line="269" w:lineRule="auto"/>
        <w:ind w:right="7" w:hanging="361"/>
      </w:pPr>
      <w:r>
        <w:t>доля детей, имеющий высокий уровень развития личностных каче</w:t>
      </w:r>
      <w:r w:rsidR="00D0498E">
        <w:t xml:space="preserve">ств в соответствии с возрастом; </w:t>
      </w:r>
      <w:r>
        <w:t xml:space="preserve">доля детей, имеющий средний уровень развития личностных качеств в соответствии с возрастом; </w:t>
      </w:r>
    </w:p>
    <w:p w:rsidR="00915D16" w:rsidRDefault="004048A1">
      <w:pPr>
        <w:numPr>
          <w:ilvl w:val="0"/>
          <w:numId w:val="9"/>
        </w:numPr>
        <w:ind w:right="7" w:hanging="361"/>
      </w:pPr>
      <w:r>
        <w:t>доля детей, имеющий низкий уровен</w:t>
      </w:r>
      <w:r>
        <w:t xml:space="preserve">ь развития личностных качеств в соответствии с возрастом. </w:t>
      </w:r>
    </w:p>
    <w:p w:rsidR="00915D16" w:rsidRDefault="00D0498E">
      <w:pPr>
        <w:spacing w:after="37"/>
        <w:ind w:left="-5" w:right="7"/>
      </w:pPr>
      <w:r>
        <w:lastRenderedPageBreak/>
        <w:t>2.3 Соответствие</w:t>
      </w:r>
      <w:r w:rsidR="004048A1">
        <w:t xml:space="preserve"> показателей развития детей ожиданиям родителей:  </w:t>
      </w:r>
    </w:p>
    <w:p w:rsidR="004048A1" w:rsidRDefault="004048A1">
      <w:pPr>
        <w:numPr>
          <w:ilvl w:val="0"/>
          <w:numId w:val="9"/>
        </w:numPr>
        <w:ind w:right="7" w:hanging="361"/>
      </w:pPr>
      <w:r>
        <w:t xml:space="preserve">доля </w:t>
      </w:r>
      <w:r>
        <w:tab/>
        <w:t xml:space="preserve">родителей, </w:t>
      </w:r>
      <w:r>
        <w:tab/>
        <w:t xml:space="preserve">удовлетворенных </w:t>
      </w:r>
      <w:r>
        <w:tab/>
        <w:t xml:space="preserve">успехами </w:t>
      </w:r>
      <w:r>
        <w:tab/>
        <w:t xml:space="preserve">своего </w:t>
      </w:r>
      <w:r>
        <w:tab/>
        <w:t xml:space="preserve">ребенка </w:t>
      </w:r>
      <w:r>
        <w:tab/>
        <w:t xml:space="preserve">в дошкольном учреждении; </w:t>
      </w:r>
    </w:p>
    <w:p w:rsidR="004048A1" w:rsidRDefault="004048A1">
      <w:pPr>
        <w:numPr>
          <w:ilvl w:val="0"/>
          <w:numId w:val="9"/>
        </w:numPr>
        <w:ind w:right="7" w:hanging="361"/>
      </w:pPr>
      <w:r>
        <w:rPr>
          <w:rFonts w:ascii="Arial" w:eastAsia="Arial" w:hAnsi="Arial" w:cs="Arial"/>
        </w:rPr>
        <w:t xml:space="preserve"> </w:t>
      </w:r>
      <w:r>
        <w:t xml:space="preserve">доля родителей, не вполне удовлетворенных успехами своего ребенка в дошкольном учреждении; </w:t>
      </w:r>
    </w:p>
    <w:p w:rsidR="00915D16" w:rsidRDefault="004048A1">
      <w:pPr>
        <w:numPr>
          <w:ilvl w:val="0"/>
          <w:numId w:val="9"/>
        </w:numPr>
        <w:ind w:right="7" w:hanging="361"/>
      </w:pPr>
      <w:r>
        <w:rPr>
          <w:rFonts w:ascii="Arial" w:eastAsia="Arial" w:hAnsi="Arial" w:cs="Arial"/>
        </w:rPr>
        <w:t xml:space="preserve"> </w:t>
      </w:r>
      <w:r>
        <w:t xml:space="preserve">доля родителей, не удовлетворенных успехами своего ребенка в дошкольном учреждении; </w:t>
      </w:r>
    </w:p>
    <w:p w:rsidR="00915D16" w:rsidRDefault="004048A1">
      <w:pPr>
        <w:spacing w:after="38"/>
        <w:ind w:left="-5" w:right="7"/>
      </w:pPr>
      <w:r>
        <w:t>2.4 Соответствие</w:t>
      </w:r>
      <w:r>
        <w:t xml:space="preserve"> уровня оказания образовательных услуг ожиданиям родителей  </w:t>
      </w:r>
    </w:p>
    <w:p w:rsidR="00915D16" w:rsidRDefault="004048A1">
      <w:pPr>
        <w:numPr>
          <w:ilvl w:val="0"/>
          <w:numId w:val="9"/>
        </w:numPr>
        <w:ind w:right="7" w:hanging="361"/>
      </w:pPr>
      <w:r>
        <w:t xml:space="preserve">доля родителей, полагающих уровень образовательных услуг высоким; </w:t>
      </w:r>
    </w:p>
    <w:p w:rsidR="00915D16" w:rsidRDefault="004048A1">
      <w:pPr>
        <w:numPr>
          <w:ilvl w:val="0"/>
          <w:numId w:val="9"/>
        </w:numPr>
        <w:ind w:right="7" w:hanging="361"/>
      </w:pPr>
      <w:r>
        <w:t xml:space="preserve">доля родителей, полагающих уровень образовательных услуг средним; </w:t>
      </w:r>
    </w:p>
    <w:p w:rsidR="004048A1" w:rsidRDefault="004048A1">
      <w:pPr>
        <w:numPr>
          <w:ilvl w:val="0"/>
          <w:numId w:val="9"/>
        </w:numPr>
        <w:spacing w:after="37"/>
        <w:ind w:right="7" w:hanging="361"/>
      </w:pPr>
      <w:r>
        <w:t xml:space="preserve">доля родителей, полагающих уровень образовательных услуг низким; </w:t>
      </w:r>
    </w:p>
    <w:p w:rsidR="00915D16" w:rsidRDefault="004048A1" w:rsidP="004048A1">
      <w:pPr>
        <w:spacing w:after="37"/>
        <w:ind w:left="0" w:right="7" w:firstLine="0"/>
      </w:pPr>
      <w:r>
        <w:t>2.5 Соответствие</w:t>
      </w:r>
      <w:r>
        <w:t xml:space="preserve"> уровня оказания услуг по присмотру и ух</w:t>
      </w:r>
      <w:r>
        <w:t xml:space="preserve">оду за детьми ожиданиям родителей: </w:t>
      </w:r>
    </w:p>
    <w:p w:rsidR="00915D16" w:rsidRDefault="004048A1">
      <w:pPr>
        <w:numPr>
          <w:ilvl w:val="0"/>
          <w:numId w:val="9"/>
        </w:numPr>
        <w:spacing w:after="32"/>
        <w:ind w:right="7" w:hanging="361"/>
      </w:pPr>
      <w:r>
        <w:t xml:space="preserve">доля родителей, полагающих уровень услуг по присмотру и уходу за детьми высоким;  </w:t>
      </w:r>
    </w:p>
    <w:p w:rsidR="00915D16" w:rsidRDefault="004048A1">
      <w:pPr>
        <w:numPr>
          <w:ilvl w:val="0"/>
          <w:numId w:val="9"/>
        </w:numPr>
        <w:spacing w:after="33"/>
        <w:ind w:right="7" w:hanging="361"/>
      </w:pPr>
      <w:r>
        <w:t xml:space="preserve">доля родителей, полагающих уровень услуг по присмотру и уходу за детьми средним; </w:t>
      </w:r>
    </w:p>
    <w:p w:rsidR="00915D16" w:rsidRDefault="004048A1">
      <w:pPr>
        <w:numPr>
          <w:ilvl w:val="0"/>
          <w:numId w:val="9"/>
        </w:numPr>
        <w:ind w:right="7" w:hanging="361"/>
      </w:pPr>
      <w:r>
        <w:t>доля родителей, полагающих уровень услуг по присмотру и</w:t>
      </w:r>
      <w:r>
        <w:t xml:space="preserve"> уходу за детьми низким.  </w:t>
      </w:r>
    </w:p>
    <w:p w:rsidR="00915D16" w:rsidRDefault="004048A1">
      <w:pPr>
        <w:spacing w:after="42" w:line="259" w:lineRule="auto"/>
        <w:ind w:left="0" w:right="0" w:firstLine="0"/>
      </w:pPr>
      <w:r>
        <w:t xml:space="preserve"> </w:t>
      </w:r>
    </w:p>
    <w:p w:rsidR="00915D16" w:rsidRDefault="004048A1">
      <w:pPr>
        <w:numPr>
          <w:ilvl w:val="0"/>
          <w:numId w:val="10"/>
        </w:numPr>
        <w:spacing w:after="28" w:line="259" w:lineRule="auto"/>
        <w:ind w:right="0" w:hanging="355"/>
      </w:pPr>
      <w:r>
        <w:rPr>
          <w:b/>
        </w:rPr>
        <w:t xml:space="preserve">Кадровое обеспечение учебного процесса: </w:t>
      </w:r>
    </w:p>
    <w:p w:rsidR="00915D16" w:rsidRDefault="004048A1">
      <w:pPr>
        <w:numPr>
          <w:ilvl w:val="1"/>
          <w:numId w:val="10"/>
        </w:numPr>
        <w:ind w:right="7" w:hanging="494"/>
      </w:pPr>
      <w:r>
        <w:t xml:space="preserve">Общая численность педагогических работников  </w:t>
      </w:r>
    </w:p>
    <w:p w:rsidR="00915D16" w:rsidRDefault="004048A1">
      <w:pPr>
        <w:numPr>
          <w:ilvl w:val="1"/>
          <w:numId w:val="10"/>
        </w:numPr>
        <w:ind w:right="7" w:hanging="494"/>
      </w:pPr>
      <w:r>
        <w:t xml:space="preserve">Количество/доля педагогических работников, имеющих высшее образование, из них:  </w:t>
      </w:r>
    </w:p>
    <w:p w:rsidR="00915D16" w:rsidRDefault="004048A1">
      <w:pPr>
        <w:numPr>
          <w:ilvl w:val="2"/>
          <w:numId w:val="10"/>
        </w:numPr>
        <w:ind w:left="1426" w:right="7" w:hanging="705"/>
      </w:pPr>
      <w:r>
        <w:t xml:space="preserve">непедагогическое. </w:t>
      </w:r>
    </w:p>
    <w:p w:rsidR="00915D16" w:rsidRDefault="004048A1">
      <w:pPr>
        <w:numPr>
          <w:ilvl w:val="1"/>
          <w:numId w:val="10"/>
        </w:numPr>
        <w:ind w:right="7" w:hanging="494"/>
      </w:pPr>
      <w:r>
        <w:t xml:space="preserve">Количество/доля педагогических работников, имеющих среднее специальное образование, из них: </w:t>
      </w:r>
    </w:p>
    <w:p w:rsidR="00915D16" w:rsidRDefault="004048A1">
      <w:pPr>
        <w:numPr>
          <w:ilvl w:val="2"/>
          <w:numId w:val="10"/>
        </w:numPr>
        <w:ind w:left="1426" w:right="7" w:hanging="705"/>
      </w:pPr>
      <w:r>
        <w:t xml:space="preserve">непедагогическое. </w:t>
      </w:r>
    </w:p>
    <w:p w:rsidR="00915D16" w:rsidRDefault="004048A1">
      <w:pPr>
        <w:numPr>
          <w:ilvl w:val="1"/>
          <w:numId w:val="10"/>
        </w:numPr>
        <w:ind w:right="7" w:hanging="494"/>
      </w:pPr>
      <w:r>
        <w:t xml:space="preserve">Количество/доля педагогических работников, которым по результатам аттестации присвоена квалификационная категория, из них:   </w:t>
      </w:r>
    </w:p>
    <w:p w:rsidR="00915D16" w:rsidRDefault="004048A1">
      <w:pPr>
        <w:numPr>
          <w:ilvl w:val="2"/>
          <w:numId w:val="10"/>
        </w:numPr>
        <w:ind w:left="1426" w:right="7" w:hanging="705"/>
      </w:pPr>
      <w:r>
        <w:t xml:space="preserve">высшая;  </w:t>
      </w:r>
    </w:p>
    <w:p w:rsidR="00915D16" w:rsidRDefault="004048A1">
      <w:pPr>
        <w:numPr>
          <w:ilvl w:val="2"/>
          <w:numId w:val="10"/>
        </w:numPr>
        <w:ind w:left="1426" w:right="7" w:hanging="705"/>
      </w:pPr>
      <w:r>
        <w:t xml:space="preserve">первая; </w:t>
      </w:r>
    </w:p>
    <w:p w:rsidR="00915D16" w:rsidRDefault="004048A1">
      <w:pPr>
        <w:numPr>
          <w:ilvl w:val="2"/>
          <w:numId w:val="10"/>
        </w:numPr>
        <w:ind w:left="1426" w:right="7" w:hanging="705"/>
      </w:pPr>
      <w:r>
        <w:t xml:space="preserve">соответствие занимаемой должности; </w:t>
      </w:r>
    </w:p>
    <w:p w:rsidR="00915D16" w:rsidRDefault="004048A1">
      <w:pPr>
        <w:numPr>
          <w:ilvl w:val="1"/>
          <w:numId w:val="10"/>
        </w:numPr>
        <w:ind w:right="7" w:hanging="494"/>
      </w:pPr>
      <w:r>
        <w:t xml:space="preserve">Количество/доля педагогических работников, педагогический стаж работы которых составляет:   </w:t>
      </w:r>
    </w:p>
    <w:p w:rsidR="00915D16" w:rsidRDefault="004048A1">
      <w:pPr>
        <w:numPr>
          <w:ilvl w:val="2"/>
          <w:numId w:val="10"/>
        </w:numPr>
        <w:ind w:left="1426" w:right="7" w:hanging="705"/>
      </w:pPr>
      <w:r>
        <w:t xml:space="preserve">до 5 лет, в том числе молодых специалистов; </w:t>
      </w:r>
    </w:p>
    <w:p w:rsidR="00915D16" w:rsidRDefault="004048A1">
      <w:pPr>
        <w:numPr>
          <w:ilvl w:val="2"/>
          <w:numId w:val="10"/>
        </w:numPr>
        <w:ind w:left="1426" w:right="7" w:hanging="705"/>
      </w:pPr>
      <w:r>
        <w:t xml:space="preserve">свыше 30 лет;  </w:t>
      </w:r>
    </w:p>
    <w:p w:rsidR="00915D16" w:rsidRDefault="004048A1">
      <w:pPr>
        <w:numPr>
          <w:ilvl w:val="1"/>
          <w:numId w:val="10"/>
        </w:numPr>
        <w:ind w:right="7" w:hanging="494"/>
      </w:pPr>
      <w:r>
        <w:t xml:space="preserve">Количество/доля педагогических работников в возрасте до 30 лет;  </w:t>
      </w:r>
      <w:r>
        <w:t xml:space="preserve"> </w:t>
      </w:r>
    </w:p>
    <w:p w:rsidR="004048A1" w:rsidRDefault="004048A1">
      <w:pPr>
        <w:numPr>
          <w:ilvl w:val="1"/>
          <w:numId w:val="10"/>
        </w:numPr>
        <w:ind w:right="7" w:hanging="494"/>
      </w:pPr>
      <w:r>
        <w:t>Количество/доля педагогических работников в возрасте от 55 лет;</w:t>
      </w:r>
    </w:p>
    <w:p w:rsidR="00915D16" w:rsidRDefault="004048A1">
      <w:pPr>
        <w:numPr>
          <w:ilvl w:val="1"/>
          <w:numId w:val="10"/>
        </w:numPr>
        <w:ind w:right="7" w:hanging="494"/>
      </w:pPr>
      <w:r>
        <w:t xml:space="preserve"> Количество</w:t>
      </w:r>
      <w:r>
        <w:t>/доля педагогических работников и административно – хозяйственных работников, прошедших за последние 5 лет повышение квалификации/переподготовку по профилю педагогической дея</w:t>
      </w:r>
      <w:r>
        <w:t>тельности или иной осуществляемой</w:t>
      </w:r>
      <w:r>
        <w:t xml:space="preserve"> ими образовательной деятельности в </w:t>
      </w:r>
      <w:r>
        <w:lastRenderedPageBreak/>
        <w:t xml:space="preserve">учреждениях высшего профессионального образования, а также в учреждениях системы переподготовки и повышения квалификации. </w:t>
      </w:r>
    </w:p>
    <w:p w:rsidR="00915D16" w:rsidRDefault="004048A1">
      <w:pPr>
        <w:numPr>
          <w:ilvl w:val="1"/>
          <w:numId w:val="11"/>
        </w:numPr>
        <w:ind w:right="7" w:hanging="633"/>
      </w:pPr>
      <w:r>
        <w:t>Доля педагогических и административно – хозяйственных работнико</w:t>
      </w:r>
      <w:r>
        <w:t>в, прошедших повышение квалификации по применению ФГОС в</w:t>
      </w:r>
      <w:r>
        <w:t xml:space="preserve"> общей численности педагогических и административно – хозяйственных работников;  </w:t>
      </w:r>
    </w:p>
    <w:p w:rsidR="00915D16" w:rsidRDefault="004048A1">
      <w:pPr>
        <w:numPr>
          <w:ilvl w:val="1"/>
          <w:numId w:val="11"/>
        </w:numPr>
        <w:ind w:right="7" w:hanging="633"/>
      </w:pPr>
      <w:r>
        <w:t xml:space="preserve">Соотношение педагог/ребенок в дошкольной организации;   </w:t>
      </w:r>
    </w:p>
    <w:p w:rsidR="00915D16" w:rsidRDefault="004048A1">
      <w:pPr>
        <w:numPr>
          <w:ilvl w:val="1"/>
          <w:numId w:val="11"/>
        </w:numPr>
        <w:spacing w:after="35"/>
        <w:ind w:right="7" w:hanging="633"/>
      </w:pPr>
      <w:r>
        <w:t>Наличие в дошкольной образовательной организации специалисто</w:t>
      </w:r>
      <w:r>
        <w:t xml:space="preserve">в: </w:t>
      </w:r>
    </w:p>
    <w:p w:rsidR="00915D16" w:rsidRDefault="004048A1">
      <w:pPr>
        <w:numPr>
          <w:ilvl w:val="0"/>
          <w:numId w:val="12"/>
        </w:numPr>
        <w:ind w:right="7" w:hanging="361"/>
      </w:pPr>
      <w:r>
        <w:t xml:space="preserve">музыкального руководителя;  </w:t>
      </w:r>
    </w:p>
    <w:p w:rsidR="00915D16" w:rsidRDefault="004048A1">
      <w:pPr>
        <w:numPr>
          <w:ilvl w:val="0"/>
          <w:numId w:val="12"/>
        </w:numPr>
        <w:ind w:right="7" w:hanging="361"/>
      </w:pPr>
      <w:r>
        <w:t xml:space="preserve">инструктора по физкультуре;  </w:t>
      </w:r>
    </w:p>
    <w:p w:rsidR="00915D16" w:rsidRDefault="004048A1">
      <w:pPr>
        <w:numPr>
          <w:ilvl w:val="0"/>
          <w:numId w:val="12"/>
        </w:numPr>
        <w:ind w:right="7" w:hanging="361"/>
      </w:pPr>
      <w:r>
        <w:t xml:space="preserve">логопед; </w:t>
      </w:r>
    </w:p>
    <w:p w:rsidR="00915D16" w:rsidRDefault="004048A1">
      <w:pPr>
        <w:numPr>
          <w:ilvl w:val="0"/>
          <w:numId w:val="12"/>
        </w:numPr>
        <w:ind w:right="7" w:hanging="361"/>
      </w:pPr>
      <w:r>
        <w:t xml:space="preserve">учитель – дефектолог; </w:t>
      </w:r>
    </w:p>
    <w:p w:rsidR="00915D16" w:rsidRDefault="004048A1">
      <w:pPr>
        <w:numPr>
          <w:ilvl w:val="0"/>
          <w:numId w:val="12"/>
        </w:numPr>
        <w:ind w:right="7" w:hanging="361"/>
      </w:pPr>
      <w:r>
        <w:t xml:space="preserve">педагога - психолога;    </w:t>
      </w:r>
    </w:p>
    <w:p w:rsidR="00915D16" w:rsidRDefault="004048A1">
      <w:pPr>
        <w:numPr>
          <w:ilvl w:val="0"/>
          <w:numId w:val="12"/>
        </w:numPr>
        <w:ind w:right="7" w:hanging="361"/>
      </w:pPr>
      <w:r>
        <w:t xml:space="preserve">медицинской сестры, работающей на постоянной основе; </w:t>
      </w:r>
    </w:p>
    <w:p w:rsidR="00915D16" w:rsidRDefault="004048A1">
      <w:pPr>
        <w:spacing w:after="41" w:line="259" w:lineRule="auto"/>
        <w:ind w:left="0" w:right="0" w:firstLine="0"/>
      </w:pPr>
      <w:r>
        <w:t xml:space="preserve"> </w:t>
      </w:r>
    </w:p>
    <w:p w:rsidR="00915D16" w:rsidRDefault="004048A1">
      <w:pPr>
        <w:numPr>
          <w:ilvl w:val="0"/>
          <w:numId w:val="13"/>
        </w:numPr>
        <w:spacing w:after="28" w:line="259" w:lineRule="auto"/>
        <w:ind w:right="0" w:hanging="355"/>
      </w:pPr>
      <w:r>
        <w:rPr>
          <w:b/>
        </w:rPr>
        <w:t xml:space="preserve">Инфраструктура Учреждения: </w:t>
      </w:r>
    </w:p>
    <w:p w:rsidR="00915D16" w:rsidRDefault="004048A1">
      <w:pPr>
        <w:numPr>
          <w:ilvl w:val="1"/>
          <w:numId w:val="13"/>
        </w:numPr>
        <w:ind w:right="7" w:hanging="494"/>
      </w:pPr>
      <w:r>
        <w:t xml:space="preserve">Соблюдение в группах гигиенических норм площади </w:t>
      </w:r>
      <w:r>
        <w:t xml:space="preserve">на одного ребенка </w:t>
      </w:r>
    </w:p>
    <w:p w:rsidR="00915D16" w:rsidRDefault="004048A1">
      <w:pPr>
        <w:ind w:left="-5" w:right="7"/>
      </w:pPr>
      <w:r>
        <w:t xml:space="preserve">(нормативов наполняемости групп); </w:t>
      </w:r>
    </w:p>
    <w:p w:rsidR="00915D16" w:rsidRDefault="004048A1">
      <w:pPr>
        <w:numPr>
          <w:ilvl w:val="1"/>
          <w:numId w:val="13"/>
        </w:numPr>
        <w:ind w:right="7" w:hanging="494"/>
      </w:pPr>
      <w:r>
        <w:t xml:space="preserve">Наличие физкультурного и музыкального залов; </w:t>
      </w:r>
    </w:p>
    <w:p w:rsidR="004048A1" w:rsidRDefault="004048A1">
      <w:pPr>
        <w:numPr>
          <w:ilvl w:val="1"/>
          <w:numId w:val="13"/>
        </w:numPr>
        <w:ind w:right="7" w:hanging="494"/>
      </w:pPr>
      <w:r>
        <w:t xml:space="preserve">Наличие прогулочных площадок, обеспечивающих физическую активность и разнообразную игровую деятельность детей на прогулке; </w:t>
      </w:r>
    </w:p>
    <w:p w:rsidR="00915D16" w:rsidRDefault="004048A1">
      <w:pPr>
        <w:numPr>
          <w:ilvl w:val="1"/>
          <w:numId w:val="13"/>
        </w:numPr>
        <w:ind w:right="7" w:hanging="494"/>
      </w:pPr>
      <w:r>
        <w:t xml:space="preserve"> Оснащение</w:t>
      </w:r>
      <w:r>
        <w:t xml:space="preserve"> групп мебелью, игр</w:t>
      </w:r>
      <w:r>
        <w:t xml:space="preserve">овым и дидактическим материалом в соответствии с ФГОС; </w:t>
      </w:r>
    </w:p>
    <w:p w:rsidR="00915D16" w:rsidRDefault="004048A1">
      <w:pPr>
        <w:numPr>
          <w:ilvl w:val="1"/>
          <w:numId w:val="14"/>
        </w:numPr>
        <w:ind w:right="7"/>
      </w:pPr>
      <w:r>
        <w:t xml:space="preserve">Наличие в дошкольной организации возможностей, необходимых для организации питания детей; </w:t>
      </w:r>
    </w:p>
    <w:p w:rsidR="00915D16" w:rsidRDefault="004048A1">
      <w:pPr>
        <w:numPr>
          <w:ilvl w:val="1"/>
          <w:numId w:val="14"/>
        </w:numPr>
        <w:ind w:right="7"/>
      </w:pPr>
      <w:r>
        <w:t xml:space="preserve">Наличие в дошкольной организации возможностей для дополнительного образования детей; </w:t>
      </w:r>
    </w:p>
    <w:p w:rsidR="00915D16" w:rsidRDefault="004048A1">
      <w:pPr>
        <w:numPr>
          <w:ilvl w:val="1"/>
          <w:numId w:val="14"/>
        </w:numPr>
        <w:ind w:right="7"/>
      </w:pPr>
      <w:r>
        <w:t>Наличие возможностей дл</w:t>
      </w:r>
      <w:r>
        <w:t xml:space="preserve">я работы специалистов, в том числе для педагогов коррекционного образования;   </w:t>
      </w:r>
    </w:p>
    <w:p w:rsidR="00915D16" w:rsidRDefault="004048A1">
      <w:pPr>
        <w:numPr>
          <w:ilvl w:val="1"/>
          <w:numId w:val="14"/>
        </w:numPr>
        <w:ind w:right="7"/>
      </w:pPr>
      <w:r>
        <w:t xml:space="preserve">Наличие дополнительных помещений для организации разнообразной деятельности детей. </w:t>
      </w:r>
    </w:p>
    <w:p w:rsidR="00915D16" w:rsidRDefault="004048A1">
      <w:pPr>
        <w:spacing w:after="32" w:line="259" w:lineRule="auto"/>
        <w:ind w:left="1287" w:right="0" w:firstLine="0"/>
      </w:pPr>
      <w:r>
        <w:t xml:space="preserve"> </w:t>
      </w:r>
    </w:p>
    <w:p w:rsidR="00915D16" w:rsidRDefault="004048A1">
      <w:pPr>
        <w:spacing w:after="13" w:line="269" w:lineRule="auto"/>
        <w:ind w:left="552" w:right="-9" w:hanging="567"/>
        <w:jc w:val="both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Результаты самообследования</w:t>
      </w:r>
      <w:r>
        <w:t xml:space="preserve"> оформляются в виде отчета по самообследованию в соответстви</w:t>
      </w:r>
      <w:r>
        <w:t xml:space="preserve">и с п. IV. Содержание самообследования.  </w:t>
      </w:r>
    </w:p>
    <w:p w:rsidR="00915D16" w:rsidRDefault="004048A1">
      <w:pPr>
        <w:spacing w:after="245"/>
        <w:ind w:left="577" w:right="7"/>
      </w:pPr>
      <w:r>
        <w:t xml:space="preserve">Отчет по самообследованию оформляется по состоянию на 1 августа текущего года отчетного периода, утверждается заведующим ДОУ. Не позднее 1 сентября текущего года, отчет о результатах самообследования </w:t>
      </w:r>
      <w:proofErr w:type="spellStart"/>
      <w:r>
        <w:t>размещаетсяна</w:t>
      </w:r>
      <w:proofErr w:type="spellEnd"/>
      <w:r>
        <w:t xml:space="preserve"> о</w:t>
      </w:r>
      <w:r>
        <w:t xml:space="preserve">фициальном сайте Учреждения в информационно-телекоммуникационной сети Интернет. </w:t>
      </w:r>
    </w:p>
    <w:p w:rsidR="00915D16" w:rsidRDefault="004048A1">
      <w:pPr>
        <w:spacing w:after="0" w:line="259" w:lineRule="auto"/>
        <w:ind w:left="0" w:right="0" w:firstLine="0"/>
      </w:pPr>
      <w:r>
        <w:t xml:space="preserve"> </w:t>
      </w:r>
    </w:p>
    <w:sectPr w:rsidR="00915D16" w:rsidSect="004048A1">
      <w:pgSz w:w="11904" w:h="16838"/>
      <w:pgMar w:top="0" w:right="845" w:bottom="474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2AF"/>
    <w:multiLevelType w:val="hybridMultilevel"/>
    <w:tmpl w:val="98EACBD4"/>
    <w:lvl w:ilvl="0" w:tplc="333AB07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74FE0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E059F0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DEF5F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FE361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327164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6A6588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FA8C2C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B66443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7648E"/>
    <w:multiLevelType w:val="multilevel"/>
    <w:tmpl w:val="CC64B23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91213A"/>
    <w:multiLevelType w:val="hybridMultilevel"/>
    <w:tmpl w:val="B7E208C8"/>
    <w:lvl w:ilvl="0" w:tplc="65F6EC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C6C274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0A28DCA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1483B50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CAD392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F6BA5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6A8BB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1E3978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2CFDDA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C7F15"/>
    <w:multiLevelType w:val="hybridMultilevel"/>
    <w:tmpl w:val="54DCEF42"/>
    <w:lvl w:ilvl="0" w:tplc="4D9E1CE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58B790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DADD1C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1A541A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E6049C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145F60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2414E4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94B36A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A2CA1C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11F4B"/>
    <w:multiLevelType w:val="multilevel"/>
    <w:tmpl w:val="653E53D2"/>
    <w:lvl w:ilvl="0">
      <w:start w:val="4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24141D"/>
    <w:multiLevelType w:val="multilevel"/>
    <w:tmpl w:val="B0CE5172"/>
    <w:lvl w:ilvl="0">
      <w:start w:val="3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78702C"/>
    <w:multiLevelType w:val="hybridMultilevel"/>
    <w:tmpl w:val="2E4A4698"/>
    <w:lvl w:ilvl="0" w:tplc="C690F58A">
      <w:start w:val="1"/>
      <w:numFmt w:val="decimal"/>
      <w:lvlText w:val="%1."/>
      <w:lvlJc w:val="left"/>
      <w:pPr>
        <w:ind w:left="3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2622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E0010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569F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ACC95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FEEF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B263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766B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6023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5E591F"/>
    <w:multiLevelType w:val="hybridMultilevel"/>
    <w:tmpl w:val="9B9AF0DE"/>
    <w:lvl w:ilvl="0" w:tplc="0C1A950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260FE6">
      <w:start w:val="1"/>
      <w:numFmt w:val="bullet"/>
      <w:lvlText w:val="o"/>
      <w:lvlJc w:val="left"/>
      <w:pPr>
        <w:ind w:left="1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CC0C36">
      <w:start w:val="1"/>
      <w:numFmt w:val="bullet"/>
      <w:lvlText w:val="▪"/>
      <w:lvlJc w:val="left"/>
      <w:pPr>
        <w:ind w:left="1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F4DBD2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027AE0">
      <w:start w:val="1"/>
      <w:numFmt w:val="bullet"/>
      <w:lvlText w:val="o"/>
      <w:lvlJc w:val="left"/>
      <w:pPr>
        <w:ind w:left="3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14AE4E2">
      <w:start w:val="1"/>
      <w:numFmt w:val="bullet"/>
      <w:lvlText w:val="▪"/>
      <w:lvlJc w:val="left"/>
      <w:pPr>
        <w:ind w:left="40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360B42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166912">
      <w:start w:val="1"/>
      <w:numFmt w:val="bullet"/>
      <w:lvlText w:val="o"/>
      <w:lvlJc w:val="left"/>
      <w:pPr>
        <w:ind w:left="5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643514">
      <w:start w:val="1"/>
      <w:numFmt w:val="bullet"/>
      <w:lvlText w:val="▪"/>
      <w:lvlJc w:val="left"/>
      <w:pPr>
        <w:ind w:left="61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B97F4A"/>
    <w:multiLevelType w:val="multilevel"/>
    <w:tmpl w:val="24DC78C0"/>
    <w:lvl w:ilvl="0">
      <w:start w:val="1"/>
      <w:numFmt w:val="decimal"/>
      <w:lvlText w:val="%1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8654371"/>
    <w:multiLevelType w:val="hybridMultilevel"/>
    <w:tmpl w:val="0FF23B1C"/>
    <w:lvl w:ilvl="0" w:tplc="F24000C0">
      <w:start w:val="1"/>
      <w:numFmt w:val="bullet"/>
      <w:lvlText w:val="-"/>
      <w:lvlJc w:val="left"/>
      <w:pPr>
        <w:ind w:left="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768998">
      <w:start w:val="1"/>
      <w:numFmt w:val="bullet"/>
      <w:lvlText w:val="o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D685FA8">
      <w:start w:val="1"/>
      <w:numFmt w:val="bullet"/>
      <w:lvlText w:val="▪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6A294A">
      <w:start w:val="1"/>
      <w:numFmt w:val="bullet"/>
      <w:lvlText w:val="•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FCBA60">
      <w:start w:val="1"/>
      <w:numFmt w:val="bullet"/>
      <w:lvlText w:val="o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DC900C">
      <w:start w:val="1"/>
      <w:numFmt w:val="bullet"/>
      <w:lvlText w:val="▪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E86820">
      <w:start w:val="1"/>
      <w:numFmt w:val="bullet"/>
      <w:lvlText w:val="•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E7784">
      <w:start w:val="1"/>
      <w:numFmt w:val="bullet"/>
      <w:lvlText w:val="o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C89CD2">
      <w:start w:val="1"/>
      <w:numFmt w:val="bullet"/>
      <w:lvlText w:val="▪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B06498"/>
    <w:multiLevelType w:val="multilevel"/>
    <w:tmpl w:val="DC32251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3526758"/>
    <w:multiLevelType w:val="hybridMultilevel"/>
    <w:tmpl w:val="AEA6B804"/>
    <w:lvl w:ilvl="0" w:tplc="E938AAEE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20C414">
      <w:start w:val="1"/>
      <w:numFmt w:val="bullet"/>
      <w:lvlText w:val="o"/>
      <w:lvlJc w:val="left"/>
      <w:pPr>
        <w:ind w:left="64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3441E2">
      <w:start w:val="1"/>
      <w:numFmt w:val="bullet"/>
      <w:lvlRestart w:val="0"/>
      <w:lvlText w:val="-"/>
      <w:lvlJc w:val="left"/>
      <w:pPr>
        <w:ind w:left="715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DC5718">
      <w:start w:val="1"/>
      <w:numFmt w:val="bullet"/>
      <w:lvlText w:val="•"/>
      <w:lvlJc w:val="left"/>
      <w:pPr>
        <w:ind w:left="16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558D154">
      <w:start w:val="1"/>
      <w:numFmt w:val="bullet"/>
      <w:lvlText w:val="o"/>
      <w:lvlJc w:val="left"/>
      <w:pPr>
        <w:ind w:left="236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045212">
      <w:start w:val="1"/>
      <w:numFmt w:val="bullet"/>
      <w:lvlText w:val="▪"/>
      <w:lvlJc w:val="left"/>
      <w:pPr>
        <w:ind w:left="308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C540EF2">
      <w:start w:val="1"/>
      <w:numFmt w:val="bullet"/>
      <w:lvlText w:val="•"/>
      <w:lvlJc w:val="left"/>
      <w:pPr>
        <w:ind w:left="380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38C6BA">
      <w:start w:val="1"/>
      <w:numFmt w:val="bullet"/>
      <w:lvlText w:val="o"/>
      <w:lvlJc w:val="left"/>
      <w:pPr>
        <w:ind w:left="452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500074">
      <w:start w:val="1"/>
      <w:numFmt w:val="bullet"/>
      <w:lvlText w:val="▪"/>
      <w:lvlJc w:val="left"/>
      <w:pPr>
        <w:ind w:left="524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B2335E3"/>
    <w:multiLevelType w:val="multilevel"/>
    <w:tmpl w:val="27D0C2A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1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B5128AE"/>
    <w:multiLevelType w:val="multilevel"/>
    <w:tmpl w:val="ACEA349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5"/>
  </w:num>
  <w:num w:numId="11">
    <w:abstractNumId w:val="12"/>
  </w:num>
  <w:num w:numId="12">
    <w:abstractNumId w:val="2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16"/>
    <w:rsid w:val="00080E6C"/>
    <w:rsid w:val="004048A1"/>
    <w:rsid w:val="00915D16"/>
    <w:rsid w:val="00D0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43B0"/>
  <w15:docId w15:val="{6F3858B8-5162-4628-B394-420EDF02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71" w:lineRule="auto"/>
      <w:ind w:left="10" w:right="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4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48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cp:lastModifiedBy>PC</cp:lastModifiedBy>
  <cp:revision>2</cp:revision>
  <cp:lastPrinted>2023-08-02T10:01:00Z</cp:lastPrinted>
  <dcterms:created xsi:type="dcterms:W3CDTF">2023-08-02T10:08:00Z</dcterms:created>
  <dcterms:modified xsi:type="dcterms:W3CDTF">2023-08-02T10:08:00Z</dcterms:modified>
</cp:coreProperties>
</file>